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09669" w14:textId="77777777" w:rsidR="000534CA" w:rsidRPr="008F40B9" w:rsidRDefault="000534CA" w:rsidP="000534CA">
      <w:pPr>
        <w:jc w:val="right"/>
        <w:rPr>
          <w:rFonts w:ascii="Calibri" w:hAnsi="Calibri" w:cs="Calibri"/>
          <w:sz w:val="32"/>
          <w:szCs w:val="32"/>
        </w:rPr>
      </w:pPr>
    </w:p>
    <w:p w14:paraId="021684B0" w14:textId="77777777" w:rsidR="001723C0" w:rsidRPr="001723C0" w:rsidRDefault="001723C0" w:rsidP="001723C0">
      <w:pPr>
        <w:rPr>
          <w:rFonts w:ascii="Calibri" w:hAnsi="Calibri" w:cs="Calibri"/>
          <w:sz w:val="32"/>
          <w:szCs w:val="32"/>
        </w:rPr>
      </w:pPr>
      <w:r w:rsidRPr="001723C0">
        <w:rPr>
          <w:rFonts w:ascii="Calibri" w:hAnsi="Calibri" w:cs="Calibri"/>
          <w:sz w:val="32"/>
          <w:szCs w:val="32"/>
        </w:rPr>
        <w:t>Prince Mahidol Award Conference 2026</w:t>
      </w:r>
    </w:p>
    <w:p w14:paraId="34ECFA74" w14:textId="77777777" w:rsidR="001723C0" w:rsidRPr="001723C0" w:rsidRDefault="001723C0" w:rsidP="001723C0">
      <w:pPr>
        <w:rPr>
          <w:rFonts w:ascii="Calibri" w:hAnsi="Calibri" w:cs="Calibri"/>
          <w:sz w:val="32"/>
          <w:szCs w:val="32"/>
        </w:rPr>
      </w:pPr>
      <w:r w:rsidRPr="001723C0">
        <w:rPr>
          <w:rFonts w:ascii="Calibri" w:hAnsi="Calibri" w:cs="Calibri"/>
          <w:sz w:val="32"/>
          <w:szCs w:val="32"/>
        </w:rPr>
        <w:t>PS 3.3 – Moving Futures: Migration, Labor, and the Health of a Changing Planet</w:t>
      </w:r>
    </w:p>
    <w:p w14:paraId="0250F58F" w14:textId="77777777" w:rsidR="001723C0" w:rsidRPr="001723C0" w:rsidRDefault="001723C0" w:rsidP="001723C0">
      <w:pPr>
        <w:rPr>
          <w:rFonts w:ascii="Calibri" w:hAnsi="Calibri" w:cs="Calibri"/>
          <w:sz w:val="32"/>
          <w:szCs w:val="32"/>
        </w:rPr>
      </w:pPr>
    </w:p>
    <w:p w14:paraId="24DB0916" w14:textId="578B294D" w:rsidR="00E81C70" w:rsidRDefault="00D627AF" w:rsidP="001723C0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Project</w:t>
      </w:r>
      <w:r w:rsidR="001723C0" w:rsidRPr="00A9201F">
        <w:rPr>
          <w:rFonts w:ascii="Calibri" w:hAnsi="Calibri" w:cs="Calibri"/>
          <w:sz w:val="28"/>
          <w:szCs w:val="28"/>
        </w:rPr>
        <w:t xml:space="preserve"> – The Migrant Fund (M-FUND)</w:t>
      </w:r>
    </w:p>
    <w:p w14:paraId="0F50C475" w14:textId="6C6DFFE9" w:rsidR="00A9201F" w:rsidRPr="00A9201F" w:rsidRDefault="00A9201F" w:rsidP="001723C0">
      <w:pPr>
        <w:rPr>
          <w:rFonts w:ascii="Calibri" w:hAnsi="Calibri" w:cs="Calibri"/>
          <w:sz w:val="22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Speaker: Dr. Nyan Linn, Head of Programs, </w:t>
      </w:r>
      <w:proofErr w:type="spellStart"/>
      <w:r>
        <w:rPr>
          <w:rFonts w:ascii="Calibri" w:hAnsi="Calibri" w:cs="Calibri"/>
          <w:sz w:val="28"/>
          <w:szCs w:val="28"/>
        </w:rPr>
        <w:t>Dreamlopments</w:t>
      </w:r>
      <w:proofErr w:type="spellEnd"/>
      <w:r>
        <w:rPr>
          <w:rFonts w:ascii="Calibri" w:hAnsi="Calibri" w:cs="Calibri"/>
          <w:sz w:val="28"/>
          <w:szCs w:val="28"/>
        </w:rPr>
        <w:t xml:space="preserve"> Foundation</w:t>
      </w:r>
    </w:p>
    <w:p w14:paraId="09D28AEA" w14:textId="77777777" w:rsidR="001723C0" w:rsidRDefault="001723C0" w:rsidP="00AE36A9">
      <w:pPr>
        <w:rPr>
          <w:rFonts w:ascii="Calibri" w:hAnsi="Calibri" w:cs="Calibri"/>
          <w:b/>
          <w:bCs/>
        </w:rPr>
      </w:pPr>
    </w:p>
    <w:p w14:paraId="014D0446" w14:textId="17152199" w:rsidR="00AE36A9" w:rsidRPr="00B434C0" w:rsidRDefault="00AF74C1" w:rsidP="00B434C0">
      <w:pPr>
        <w:pStyle w:val="Heading1"/>
      </w:pPr>
      <w:r w:rsidRPr="00B434C0">
        <w:t>Introduction</w:t>
      </w:r>
      <w:r w:rsidR="00AE36A9" w:rsidRPr="00B434C0">
        <w:t xml:space="preserve"> </w:t>
      </w:r>
    </w:p>
    <w:p w14:paraId="7D4E6C68" w14:textId="03870144" w:rsidR="001723C0" w:rsidRPr="008F40B9" w:rsidRDefault="001723C0" w:rsidP="00AE36A9">
      <w:pPr>
        <w:rPr>
          <w:rFonts w:ascii="Calibri" w:hAnsi="Calibri" w:cs="Calibri"/>
        </w:rPr>
      </w:pPr>
      <w:r w:rsidRPr="001723C0">
        <w:rPr>
          <w:rFonts w:ascii="Calibri" w:hAnsi="Calibri" w:cs="Calibri"/>
        </w:rPr>
        <w:t xml:space="preserve">Thailand achieved Universal Health Coverage (UHC) for Thai citizens in 2002. </w:t>
      </w:r>
      <w:r>
        <w:rPr>
          <w:rFonts w:ascii="Calibri" w:hAnsi="Calibri" w:cs="Calibri"/>
        </w:rPr>
        <w:t>However, m</w:t>
      </w:r>
      <w:r w:rsidRPr="001723C0">
        <w:rPr>
          <w:rFonts w:ascii="Calibri" w:hAnsi="Calibri" w:cs="Calibri"/>
        </w:rPr>
        <w:t xml:space="preserve">igration and displacement have intensified along Thailand’s borders, especially with Myanmar. </w:t>
      </w:r>
      <w:r>
        <w:rPr>
          <w:rFonts w:ascii="Calibri" w:hAnsi="Calibri" w:cs="Calibri"/>
        </w:rPr>
        <w:t>O</w:t>
      </w:r>
      <w:r w:rsidRPr="001723C0">
        <w:rPr>
          <w:rFonts w:ascii="Calibri" w:hAnsi="Calibri" w:cs="Calibri"/>
        </w:rPr>
        <w:t>nly 60 percent of 3.4 million registered migrants are covered under the Social Security Scheme or the Migrant Health Insurance, while about 1 million unregistered migrants</w:t>
      </w:r>
      <w:r>
        <w:rPr>
          <w:rFonts w:ascii="Calibri" w:hAnsi="Calibri" w:cs="Calibri"/>
        </w:rPr>
        <w:t xml:space="preserve">, </w:t>
      </w:r>
      <w:r w:rsidRPr="001723C0">
        <w:rPr>
          <w:rFonts w:ascii="Calibri" w:hAnsi="Calibri" w:cs="Calibri"/>
        </w:rPr>
        <w:t>particularly dependent women and children</w:t>
      </w:r>
      <w:r>
        <w:rPr>
          <w:rFonts w:ascii="Calibri" w:hAnsi="Calibri" w:cs="Calibri"/>
        </w:rPr>
        <w:t xml:space="preserve">, </w:t>
      </w:r>
      <w:r w:rsidRPr="001723C0">
        <w:rPr>
          <w:rFonts w:ascii="Calibri" w:hAnsi="Calibri" w:cs="Calibri"/>
        </w:rPr>
        <w:t>remain excluded. These populations face high vulnerability to health and financial crises. This exclusion creates dual pressures: migrants encounter structural and financial barriers to care, and the Thai health system bears growing uncompensated costs and public-health risks from uninsured migrant populations.</w:t>
      </w:r>
    </w:p>
    <w:p w14:paraId="729F7E2B" w14:textId="3AA7BC12" w:rsidR="00440D11" w:rsidRPr="00CF3CD0" w:rsidRDefault="00440D11" w:rsidP="00B434C0">
      <w:pPr>
        <w:pStyle w:val="Heading1"/>
      </w:pPr>
      <w:r w:rsidRPr="00CF3CD0">
        <w:t>The Migrant Fund (M-FUND)</w:t>
      </w:r>
    </w:p>
    <w:p w14:paraId="5A5791B1" w14:textId="77777777" w:rsidR="00D627AF" w:rsidRDefault="001723C0" w:rsidP="001723C0">
      <w:pPr>
        <w:jc w:val="both"/>
        <w:rPr>
          <w:rFonts w:ascii="Calibri" w:hAnsi="Calibri" w:cs="Calibri"/>
        </w:rPr>
      </w:pPr>
      <w:r w:rsidRPr="001723C0">
        <w:rPr>
          <w:rFonts w:ascii="Calibri" w:hAnsi="Calibri" w:cs="Calibri"/>
        </w:rPr>
        <w:t>Following a field feasibility study with migrant communities, hospitals, and NGOs such as SMRU and Mae Tao Clinic, the Migrant Fund (M-FUND) was launched in Mae Sot District, Tak Province in 2017.</w:t>
      </w:r>
      <w:r w:rsidR="00D627AF">
        <w:rPr>
          <w:rFonts w:ascii="Calibri" w:hAnsi="Calibri" w:cs="Calibri"/>
        </w:rPr>
        <w:t xml:space="preserve"> </w:t>
      </w:r>
    </w:p>
    <w:p w14:paraId="76975B8A" w14:textId="6D498392" w:rsidR="00D627AF" w:rsidRDefault="001723C0" w:rsidP="001723C0">
      <w:pPr>
        <w:jc w:val="both"/>
        <w:rPr>
          <w:rFonts w:ascii="Calibri" w:hAnsi="Calibri" w:cs="Calibri"/>
        </w:rPr>
      </w:pPr>
      <w:r w:rsidRPr="001723C0">
        <w:rPr>
          <w:rFonts w:ascii="Calibri" w:hAnsi="Calibri" w:cs="Calibri"/>
        </w:rPr>
        <w:t>M-FUND</w:t>
      </w:r>
      <w:r w:rsidR="00D627AF">
        <w:rPr>
          <w:rFonts w:ascii="Calibri" w:hAnsi="Calibri" w:cs="Calibri"/>
        </w:rPr>
        <w:t xml:space="preserve">, operated by </w:t>
      </w:r>
      <w:proofErr w:type="spellStart"/>
      <w:r w:rsidR="00D627AF">
        <w:rPr>
          <w:rFonts w:ascii="Calibri" w:hAnsi="Calibri" w:cs="Calibri"/>
        </w:rPr>
        <w:t>Dreamlopments</w:t>
      </w:r>
      <w:proofErr w:type="spellEnd"/>
      <w:r w:rsidR="00D627AF">
        <w:rPr>
          <w:rFonts w:ascii="Calibri" w:hAnsi="Calibri" w:cs="Calibri"/>
        </w:rPr>
        <w:t xml:space="preserve"> Foundation,</w:t>
      </w:r>
      <w:r w:rsidRPr="001723C0">
        <w:rPr>
          <w:rFonts w:ascii="Calibri" w:hAnsi="Calibri" w:cs="Calibri"/>
        </w:rPr>
        <w:t xml:space="preserve"> is a voluntary, low-cost, non-profit health protection scheme for migrants, stateless persons, and cross-border populations excluded from other </w:t>
      </w:r>
      <w:r>
        <w:rPr>
          <w:rFonts w:ascii="Calibri" w:hAnsi="Calibri" w:cs="Calibri"/>
        </w:rPr>
        <w:t xml:space="preserve">private or government </w:t>
      </w:r>
      <w:r w:rsidRPr="001723C0">
        <w:rPr>
          <w:rFonts w:ascii="Calibri" w:hAnsi="Calibri" w:cs="Calibri"/>
        </w:rPr>
        <w:t xml:space="preserve">insurance. </w:t>
      </w:r>
    </w:p>
    <w:p w14:paraId="4B6AA259" w14:textId="2D56D0DC" w:rsidR="001723C0" w:rsidRPr="001723C0" w:rsidRDefault="001723C0" w:rsidP="001723C0">
      <w:pPr>
        <w:jc w:val="both"/>
        <w:rPr>
          <w:rFonts w:ascii="Calibri" w:hAnsi="Calibri" w:cs="Calibri"/>
        </w:rPr>
      </w:pPr>
      <w:r w:rsidRPr="001723C0">
        <w:rPr>
          <w:rFonts w:ascii="Calibri" w:hAnsi="Calibri" w:cs="Calibri"/>
        </w:rPr>
        <w:t xml:space="preserve">Community Workers (CWs) enroll members through a </w:t>
      </w:r>
      <w:r>
        <w:rPr>
          <w:rFonts w:ascii="Calibri" w:hAnsi="Calibri" w:cs="Calibri"/>
        </w:rPr>
        <w:t xml:space="preserve">secure </w:t>
      </w:r>
      <w:r w:rsidRPr="001723C0">
        <w:rPr>
          <w:rFonts w:ascii="Calibri" w:hAnsi="Calibri" w:cs="Calibri"/>
        </w:rPr>
        <w:t xml:space="preserve">digital application, collecting small monthly contributions </w:t>
      </w:r>
      <w:r>
        <w:rPr>
          <w:rFonts w:ascii="Calibri" w:hAnsi="Calibri" w:cs="Calibri"/>
        </w:rPr>
        <w:t>mostly</w:t>
      </w:r>
      <w:r w:rsidRPr="001723C0">
        <w:rPr>
          <w:rFonts w:ascii="Calibri" w:hAnsi="Calibri" w:cs="Calibri"/>
        </w:rPr>
        <w:t xml:space="preserve"> in person. The base plan costs 130 THB (≈ 3.5 USD) per person, with optional </w:t>
      </w:r>
      <w:r>
        <w:rPr>
          <w:rFonts w:ascii="Calibri" w:hAnsi="Calibri" w:cs="Calibri"/>
        </w:rPr>
        <w:t>extension</w:t>
      </w:r>
      <w:r w:rsidRPr="001723C0">
        <w:rPr>
          <w:rFonts w:ascii="Calibri" w:hAnsi="Calibri" w:cs="Calibri"/>
        </w:rPr>
        <w:t xml:space="preserve"> (100–200 THB)</w:t>
      </w:r>
      <w:r>
        <w:rPr>
          <w:rFonts w:ascii="Calibri" w:hAnsi="Calibri" w:cs="Calibri"/>
        </w:rPr>
        <w:t xml:space="preserve"> </w:t>
      </w:r>
      <w:r w:rsidRPr="001723C0">
        <w:rPr>
          <w:rFonts w:ascii="Calibri" w:hAnsi="Calibri" w:cs="Calibri"/>
        </w:rPr>
        <w:t>for chronic-disease</w:t>
      </w:r>
      <w:r>
        <w:rPr>
          <w:rFonts w:ascii="Calibri" w:hAnsi="Calibri" w:cs="Calibri"/>
        </w:rPr>
        <w:t>s</w:t>
      </w:r>
      <w:r w:rsidRPr="001723C0">
        <w:rPr>
          <w:rFonts w:ascii="Calibri" w:hAnsi="Calibri" w:cs="Calibri"/>
        </w:rPr>
        <w:t xml:space="preserve"> and maternity coverage.</w:t>
      </w:r>
    </w:p>
    <w:p w14:paraId="665D2068" w14:textId="070A25EC" w:rsidR="001723C0" w:rsidRDefault="001723C0" w:rsidP="001723C0">
      <w:pPr>
        <w:jc w:val="both"/>
        <w:rPr>
          <w:rFonts w:ascii="Calibri" w:hAnsi="Calibri" w:cs="Calibri"/>
        </w:rPr>
      </w:pPr>
      <w:r w:rsidRPr="001723C0">
        <w:rPr>
          <w:rFonts w:ascii="Calibri" w:hAnsi="Calibri" w:cs="Calibri"/>
        </w:rPr>
        <w:t xml:space="preserve">Members can access care at over 250 partner hospitals and clinics across </w:t>
      </w:r>
      <w:r>
        <w:rPr>
          <w:rFonts w:ascii="Calibri" w:hAnsi="Calibri" w:cs="Calibri"/>
        </w:rPr>
        <w:t>eight</w:t>
      </w:r>
      <w:r w:rsidRPr="001723C0">
        <w:rPr>
          <w:rFonts w:ascii="Calibri" w:hAnsi="Calibri" w:cs="Calibri"/>
        </w:rPr>
        <w:t xml:space="preserve"> border provinces without upfront payment. The network is maintained through MOUs with Provincial Health Offices, </w:t>
      </w:r>
      <w:r>
        <w:rPr>
          <w:rFonts w:ascii="Calibri" w:hAnsi="Calibri" w:cs="Calibri"/>
        </w:rPr>
        <w:t>government</w:t>
      </w:r>
      <w:r w:rsidRPr="001723C0">
        <w:rPr>
          <w:rFonts w:ascii="Calibri" w:hAnsi="Calibri" w:cs="Calibri"/>
        </w:rPr>
        <w:t xml:space="preserve"> hospitals, and </w:t>
      </w:r>
      <w:r>
        <w:rPr>
          <w:rFonts w:ascii="Calibri" w:hAnsi="Calibri" w:cs="Calibri"/>
        </w:rPr>
        <w:t xml:space="preserve">a few </w:t>
      </w:r>
      <w:r w:rsidRPr="001723C0">
        <w:rPr>
          <w:rFonts w:ascii="Calibri" w:hAnsi="Calibri" w:cs="Calibri"/>
        </w:rPr>
        <w:t>NGO/private clinics.</w:t>
      </w:r>
    </w:p>
    <w:p w14:paraId="5ADC7FAB" w14:textId="10C2AFB8" w:rsidR="00440D11" w:rsidRPr="00CF3CD0" w:rsidRDefault="000B473C" w:rsidP="00B434C0">
      <w:pPr>
        <w:pStyle w:val="Heading1"/>
      </w:pPr>
      <w:r w:rsidRPr="00CF3CD0">
        <w:t>Progress</w:t>
      </w:r>
      <w:r w:rsidR="001723C0">
        <w:t xml:space="preserve"> and achievements</w:t>
      </w:r>
    </w:p>
    <w:p w14:paraId="32FFD9DC" w14:textId="01E9001D" w:rsidR="00B14923" w:rsidRPr="008F40B9" w:rsidRDefault="001723C0" w:rsidP="000B473C">
      <w:pPr>
        <w:jc w:val="both"/>
        <w:rPr>
          <w:rFonts w:ascii="Calibri" w:hAnsi="Calibri" w:cs="Calibri"/>
        </w:rPr>
      </w:pPr>
      <w:r w:rsidRPr="001723C0">
        <w:rPr>
          <w:rFonts w:ascii="Calibri" w:hAnsi="Calibri" w:cs="Calibri"/>
        </w:rPr>
        <w:t>M-FUND now operates in eight border provinces of Thailand</w:t>
      </w:r>
      <w:r>
        <w:rPr>
          <w:rFonts w:ascii="Calibri" w:hAnsi="Calibri" w:cs="Calibri"/>
        </w:rPr>
        <w:t xml:space="preserve">, covering </w:t>
      </w:r>
      <w:r w:rsidRPr="001723C0">
        <w:rPr>
          <w:rFonts w:ascii="Calibri" w:hAnsi="Calibri" w:cs="Calibri"/>
        </w:rPr>
        <w:t>Tak, Kanchanaburi, Mae Hong Son, Chiang Mai, Chiang Rai, Sakaeo, Trat, and Ubon Ratchathani</w:t>
      </w:r>
      <w:r>
        <w:rPr>
          <w:rFonts w:ascii="Calibri" w:hAnsi="Calibri" w:cs="Calibri"/>
        </w:rPr>
        <w:t xml:space="preserve">. It also operates with small team in </w:t>
      </w:r>
      <w:r w:rsidRPr="001723C0">
        <w:rPr>
          <w:rFonts w:ascii="Calibri" w:hAnsi="Calibri" w:cs="Calibri"/>
        </w:rPr>
        <w:t xml:space="preserve">Myawaddy (Karen State, Myanmar) and Poipet (Banteay Meanchey, Cambodia). Members also enroll online from </w:t>
      </w:r>
      <w:r w:rsidR="00A77C71">
        <w:rPr>
          <w:rFonts w:ascii="Calibri" w:hAnsi="Calibri" w:cs="Calibri"/>
        </w:rPr>
        <w:t>14</w:t>
      </w:r>
      <w:r w:rsidRPr="001723C0">
        <w:rPr>
          <w:rFonts w:ascii="Calibri" w:hAnsi="Calibri" w:cs="Calibri"/>
        </w:rPr>
        <w:t xml:space="preserve"> other provinces.</w:t>
      </w:r>
      <w:r>
        <w:rPr>
          <w:rFonts w:ascii="Calibri" w:hAnsi="Calibri" w:cs="Calibri"/>
        </w:rPr>
        <w:t xml:space="preserve"> </w:t>
      </w:r>
      <w:r w:rsidRPr="001723C0">
        <w:rPr>
          <w:rFonts w:ascii="Calibri" w:hAnsi="Calibri" w:cs="Calibri"/>
        </w:rPr>
        <w:t>As of September 2025, more than 102,000 individuals have voluntarily enrolled (60 percent women, 25 percent children). Member profiles include 32</w:t>
      </w:r>
      <w:r w:rsidR="00A77C71">
        <w:rPr>
          <w:rFonts w:ascii="Calibri" w:hAnsi="Calibri" w:cs="Calibri"/>
        </w:rPr>
        <w:t xml:space="preserve">% </w:t>
      </w:r>
      <w:r w:rsidRPr="001723C0">
        <w:rPr>
          <w:rFonts w:ascii="Calibri" w:hAnsi="Calibri" w:cs="Calibri"/>
        </w:rPr>
        <w:t>daily workers, 20</w:t>
      </w:r>
      <w:r w:rsidR="00A77C71">
        <w:rPr>
          <w:rFonts w:ascii="Calibri" w:hAnsi="Calibri" w:cs="Calibri"/>
        </w:rPr>
        <w:t>%</w:t>
      </w:r>
      <w:r w:rsidRPr="001723C0">
        <w:rPr>
          <w:rFonts w:ascii="Calibri" w:hAnsi="Calibri" w:cs="Calibri"/>
        </w:rPr>
        <w:t xml:space="preserve"> unemployed, 15</w:t>
      </w:r>
      <w:r w:rsidR="00A77C71">
        <w:rPr>
          <w:rFonts w:ascii="Calibri" w:hAnsi="Calibri" w:cs="Calibri"/>
        </w:rPr>
        <w:t>%</w:t>
      </w:r>
      <w:r w:rsidRPr="001723C0">
        <w:rPr>
          <w:rFonts w:ascii="Calibri" w:hAnsi="Calibri" w:cs="Calibri"/>
        </w:rPr>
        <w:t xml:space="preserve"> students, and 10</w:t>
      </w:r>
      <w:r w:rsidR="00A77C71">
        <w:rPr>
          <w:rFonts w:ascii="Calibri" w:hAnsi="Calibri" w:cs="Calibri"/>
        </w:rPr>
        <w:t>%</w:t>
      </w:r>
      <w:r w:rsidRPr="001723C0">
        <w:rPr>
          <w:rFonts w:ascii="Calibri" w:hAnsi="Calibri" w:cs="Calibri"/>
        </w:rPr>
        <w:t xml:space="preserve"> agricultural workers.</w:t>
      </w:r>
      <w:r w:rsidR="00A77C71">
        <w:rPr>
          <w:rFonts w:ascii="Calibri" w:hAnsi="Calibri" w:cs="Calibri"/>
        </w:rPr>
        <w:t xml:space="preserve"> Since inception, o</w:t>
      </w:r>
      <w:r w:rsidRPr="001723C0">
        <w:rPr>
          <w:rFonts w:ascii="Calibri" w:hAnsi="Calibri" w:cs="Calibri"/>
        </w:rPr>
        <w:t>ver 3</w:t>
      </w:r>
      <w:r w:rsidR="00D27821">
        <w:rPr>
          <w:rFonts w:ascii="Calibri" w:hAnsi="Calibri" w:cs="Calibri"/>
        </w:rPr>
        <w:t>6</w:t>
      </w:r>
      <w:r w:rsidRPr="001723C0">
        <w:rPr>
          <w:rFonts w:ascii="Calibri" w:hAnsi="Calibri" w:cs="Calibri"/>
        </w:rPr>
        <w:t xml:space="preserve">,000 members have accessed healthcare through M-FUND, accounting for more than 160,000 outpatient consultations and 21,000 inpatient admissions. Most cases relate to maternal and child health, infectious diseases, and </w:t>
      </w:r>
      <w:r w:rsidRPr="001723C0">
        <w:rPr>
          <w:rFonts w:ascii="Calibri" w:hAnsi="Calibri" w:cs="Calibri"/>
        </w:rPr>
        <w:lastRenderedPageBreak/>
        <w:t>chronic conditions. M-FUND not only improves access for migrants but also reduces uncompensated care burdens on Thai border hospitals.</w:t>
      </w:r>
    </w:p>
    <w:p w14:paraId="0C8FD621" w14:textId="2B2E7B6B" w:rsidR="000B473C" w:rsidRPr="00CF3CD0" w:rsidRDefault="00C4640C" w:rsidP="00B434C0">
      <w:pPr>
        <w:pStyle w:val="Heading1"/>
      </w:pPr>
      <w:r w:rsidRPr="00CF3CD0">
        <w:t xml:space="preserve">Lessons and </w:t>
      </w:r>
      <w:r w:rsidR="000B473C" w:rsidRPr="00CF3CD0">
        <w:t>Challenges</w:t>
      </w:r>
    </w:p>
    <w:p w14:paraId="26293C55" w14:textId="0872C4DF" w:rsidR="00A77C71" w:rsidRPr="008F40B9" w:rsidRDefault="00A77C71" w:rsidP="00E81C70">
      <w:pPr>
        <w:rPr>
          <w:rFonts w:ascii="Calibri" w:hAnsi="Calibri" w:cs="Calibri"/>
        </w:rPr>
      </w:pPr>
      <w:r>
        <w:rPr>
          <w:rFonts w:ascii="Calibri" w:hAnsi="Calibri" w:cs="Calibri"/>
        </w:rPr>
        <w:t>Financial</w:t>
      </w:r>
      <w:r w:rsidR="008F40B9" w:rsidRPr="008F40B9">
        <w:rPr>
          <w:rFonts w:ascii="Calibri" w:hAnsi="Calibri" w:cs="Calibri"/>
        </w:rPr>
        <w:t xml:space="preserve"> </w:t>
      </w:r>
      <w:r w:rsidR="00C4640C" w:rsidRPr="008F40B9">
        <w:rPr>
          <w:rFonts w:ascii="Calibri" w:hAnsi="Calibri" w:cs="Calibri"/>
        </w:rPr>
        <w:t xml:space="preserve">sustainability remains </w:t>
      </w:r>
      <w:r>
        <w:rPr>
          <w:rFonts w:ascii="Calibri" w:hAnsi="Calibri" w:cs="Calibri"/>
        </w:rPr>
        <w:t xml:space="preserve">an </w:t>
      </w:r>
      <w:r w:rsidR="008F40B9" w:rsidRPr="008F40B9">
        <w:rPr>
          <w:rFonts w:ascii="Calibri" w:hAnsi="Calibri" w:cs="Calibri"/>
        </w:rPr>
        <w:t xml:space="preserve">achievable yet </w:t>
      </w:r>
      <w:r w:rsidR="00C4640C" w:rsidRPr="008F40B9">
        <w:rPr>
          <w:rFonts w:ascii="Calibri" w:hAnsi="Calibri" w:cs="Calibri"/>
        </w:rPr>
        <w:t>challeng</w:t>
      </w:r>
      <w:r w:rsidR="008F40B9" w:rsidRPr="008F40B9">
        <w:rPr>
          <w:rFonts w:ascii="Calibri" w:hAnsi="Calibri" w:cs="Calibri"/>
        </w:rPr>
        <w:t>ing</w:t>
      </w:r>
      <w:r>
        <w:rPr>
          <w:rFonts w:ascii="Calibri" w:hAnsi="Calibri" w:cs="Calibri"/>
        </w:rPr>
        <w:t xml:space="preserve"> goal</w:t>
      </w:r>
      <w:r w:rsidR="008F40B9" w:rsidRPr="008F40B9">
        <w:rPr>
          <w:rFonts w:ascii="Calibri" w:hAnsi="Calibri" w:cs="Calibri"/>
        </w:rPr>
        <w:t xml:space="preserve"> since M-FUND must balance optimization of healthcare coverage for members </w:t>
      </w:r>
      <w:r>
        <w:rPr>
          <w:rFonts w:ascii="Calibri" w:hAnsi="Calibri" w:cs="Calibri"/>
        </w:rPr>
        <w:t>with operational efficiency</w:t>
      </w:r>
      <w:r w:rsidR="00C4640C" w:rsidRPr="008F40B9">
        <w:rPr>
          <w:rFonts w:ascii="Calibri" w:hAnsi="Calibri" w:cs="Calibri"/>
        </w:rPr>
        <w:t xml:space="preserve">. As a voluntary scheme serving poor, mobile and typically undocumented populations, member turnover rates rise during any border crises or closures. Door-to-door community mobilization and monthly renewals </w:t>
      </w:r>
      <w:r>
        <w:rPr>
          <w:rFonts w:ascii="Calibri" w:hAnsi="Calibri" w:cs="Calibri"/>
        </w:rPr>
        <w:t>require intensive staff (community workers) effort</w:t>
      </w:r>
      <w:r w:rsidR="00C4640C" w:rsidRPr="008F40B9">
        <w:rPr>
          <w:rFonts w:ascii="Calibri" w:hAnsi="Calibri" w:cs="Calibri"/>
        </w:rPr>
        <w:t xml:space="preserve">. </w:t>
      </w:r>
      <w:r w:rsidRPr="00A77C71">
        <w:rPr>
          <w:rFonts w:ascii="Calibri" w:hAnsi="Calibri" w:cs="Calibri"/>
        </w:rPr>
        <w:t>In 2025, M-FUND introduced digital enrollment via its official LINE channel and expanded online payment options to support retention; however, many migrants still lack bank accounts or digital access.</w:t>
      </w:r>
    </w:p>
    <w:p w14:paraId="2D7C2655" w14:textId="7D42B0F5" w:rsidR="008F40B9" w:rsidRPr="00CF3CD0" w:rsidRDefault="00203D00" w:rsidP="00B434C0">
      <w:pPr>
        <w:pStyle w:val="Heading1"/>
      </w:pPr>
      <w:r w:rsidRPr="00CF3CD0">
        <w:t>Way forward</w:t>
      </w:r>
    </w:p>
    <w:p w14:paraId="246A8797" w14:textId="3DCED890" w:rsidR="00E81C70" w:rsidRPr="008F40B9" w:rsidRDefault="00B434C0" w:rsidP="00E81C70">
      <w:pPr>
        <w:rPr>
          <w:rFonts w:ascii="Calibri" w:hAnsi="Calibri" w:cs="Calibri"/>
        </w:rPr>
      </w:pPr>
      <w:r w:rsidRPr="00B434C0">
        <w:rPr>
          <w:rFonts w:ascii="Calibri" w:hAnsi="Calibri" w:cs="Calibri"/>
          <w:lang w:bidi="ar-SA"/>
        </w:rPr>
        <w:t xml:space="preserve">M-FUND model bridges service delivery and policy implementation, complementing Thailand’s Universal Health Coverage (UHC) by reaching non-Thai migrants. Its community-driven, participatory approach offers a replicable </w:t>
      </w:r>
      <w:r>
        <w:rPr>
          <w:rFonts w:ascii="Calibri" w:hAnsi="Calibri" w:cs="Calibri"/>
          <w:lang w:bidi="ar-SA"/>
        </w:rPr>
        <w:t>model</w:t>
      </w:r>
      <w:r w:rsidRPr="00B434C0">
        <w:rPr>
          <w:rFonts w:ascii="Calibri" w:hAnsi="Calibri" w:cs="Calibri"/>
          <w:lang w:bidi="ar-SA"/>
        </w:rPr>
        <w:t xml:space="preserve"> for migrant-inclusive health financing, especially amid global trends like demographic shifts, labor mobility, and climate-induced migration. M-FUND will continue working toward financial sustainability, expanding to countries with similar contexts, and generating evidence to inform inclusive national and cross-border migrant health policies.</w:t>
      </w:r>
    </w:p>
    <w:p w14:paraId="309B592A" w14:textId="77777777" w:rsidR="00E81C70" w:rsidRPr="008F40B9" w:rsidRDefault="00E81C70" w:rsidP="00E81C70">
      <w:pPr>
        <w:rPr>
          <w:rFonts w:ascii="Calibri" w:hAnsi="Calibri" w:cs="Calibri"/>
        </w:rPr>
      </w:pPr>
    </w:p>
    <w:p w14:paraId="0B1118AC" w14:textId="77777777" w:rsidR="00E81C70" w:rsidRPr="008F40B9" w:rsidRDefault="00E81C70" w:rsidP="00E81C70">
      <w:pPr>
        <w:rPr>
          <w:rFonts w:ascii="Calibri" w:hAnsi="Calibri" w:cs="Calibri"/>
        </w:rPr>
      </w:pPr>
    </w:p>
    <w:p w14:paraId="630695E7" w14:textId="77777777" w:rsidR="00E81C70" w:rsidRPr="008F40B9" w:rsidRDefault="00E81C70" w:rsidP="00E81C70">
      <w:pPr>
        <w:rPr>
          <w:rFonts w:ascii="Calibri" w:hAnsi="Calibri" w:cs="Calibri"/>
        </w:rPr>
      </w:pPr>
    </w:p>
    <w:p w14:paraId="50F5BCDA" w14:textId="7E5AD0BB" w:rsidR="00E81C70" w:rsidRPr="008F40B9" w:rsidRDefault="00E81C70" w:rsidP="00E81C70">
      <w:pPr>
        <w:tabs>
          <w:tab w:val="left" w:pos="8224"/>
        </w:tabs>
        <w:rPr>
          <w:rFonts w:ascii="Calibri" w:hAnsi="Calibri" w:cs="Calibri"/>
        </w:rPr>
      </w:pPr>
      <w:r w:rsidRPr="008F40B9">
        <w:rPr>
          <w:rFonts w:ascii="Calibri" w:hAnsi="Calibri" w:cs="Calibri"/>
        </w:rPr>
        <w:tab/>
      </w:r>
    </w:p>
    <w:p w14:paraId="59A20847" w14:textId="77777777" w:rsidR="00C46EF8" w:rsidRPr="008F40B9" w:rsidRDefault="00C46EF8" w:rsidP="00C46EF8">
      <w:pPr>
        <w:rPr>
          <w:rFonts w:ascii="Calibri" w:hAnsi="Calibri" w:cs="Calibri"/>
        </w:rPr>
      </w:pPr>
    </w:p>
    <w:p w14:paraId="675EA964" w14:textId="77777777" w:rsidR="00C46EF8" w:rsidRPr="008F40B9" w:rsidRDefault="00C46EF8" w:rsidP="00C46EF8">
      <w:pPr>
        <w:rPr>
          <w:rFonts w:ascii="Calibri" w:hAnsi="Calibri" w:cs="Calibri"/>
        </w:rPr>
      </w:pPr>
    </w:p>
    <w:p w14:paraId="3E1C17F8" w14:textId="77777777" w:rsidR="00C46EF8" w:rsidRPr="008F40B9" w:rsidRDefault="00C46EF8" w:rsidP="00C46EF8">
      <w:pPr>
        <w:rPr>
          <w:rFonts w:ascii="Calibri" w:hAnsi="Calibri" w:cs="Calibri"/>
        </w:rPr>
      </w:pPr>
    </w:p>
    <w:p w14:paraId="103346E4" w14:textId="77777777" w:rsidR="00C46EF8" w:rsidRPr="008F40B9" w:rsidRDefault="00C46EF8" w:rsidP="00C46EF8">
      <w:pPr>
        <w:rPr>
          <w:rFonts w:ascii="Calibri" w:hAnsi="Calibri" w:cs="Calibri"/>
        </w:rPr>
      </w:pPr>
    </w:p>
    <w:p w14:paraId="3E592E9E" w14:textId="77777777" w:rsidR="00C46EF8" w:rsidRPr="008F40B9" w:rsidRDefault="00C46EF8" w:rsidP="00C46EF8">
      <w:pPr>
        <w:rPr>
          <w:rFonts w:ascii="Calibri" w:hAnsi="Calibri" w:cs="Calibri"/>
        </w:rPr>
      </w:pPr>
    </w:p>
    <w:p w14:paraId="018DF142" w14:textId="77777777" w:rsidR="00C46EF8" w:rsidRPr="008F40B9" w:rsidRDefault="00C46EF8" w:rsidP="00C46EF8">
      <w:pPr>
        <w:rPr>
          <w:rFonts w:ascii="Calibri" w:hAnsi="Calibri" w:cs="Calibri"/>
        </w:rPr>
      </w:pPr>
    </w:p>
    <w:p w14:paraId="1D72DAF5" w14:textId="77777777" w:rsidR="00C46EF8" w:rsidRPr="008F40B9" w:rsidRDefault="00C46EF8" w:rsidP="00C46EF8">
      <w:pPr>
        <w:rPr>
          <w:rFonts w:ascii="Calibri" w:hAnsi="Calibri" w:cs="Calibri"/>
        </w:rPr>
      </w:pPr>
    </w:p>
    <w:p w14:paraId="62FF0011" w14:textId="77777777" w:rsidR="00C46EF8" w:rsidRPr="008F40B9" w:rsidRDefault="00C46EF8" w:rsidP="00F4549E">
      <w:pPr>
        <w:jc w:val="center"/>
        <w:rPr>
          <w:rFonts w:ascii="Calibri" w:hAnsi="Calibri" w:cs="Calibri"/>
        </w:rPr>
      </w:pPr>
    </w:p>
    <w:p w14:paraId="3A812544" w14:textId="77777777" w:rsidR="00C46EF8" w:rsidRPr="008F40B9" w:rsidRDefault="00C46EF8" w:rsidP="00C46EF8">
      <w:pPr>
        <w:rPr>
          <w:rFonts w:ascii="Calibri" w:hAnsi="Calibri" w:cs="Calibri"/>
        </w:rPr>
      </w:pPr>
    </w:p>
    <w:p w14:paraId="4034DADC" w14:textId="77777777" w:rsidR="00C46EF8" w:rsidRPr="008F40B9" w:rsidRDefault="00C46EF8" w:rsidP="00C46EF8">
      <w:pPr>
        <w:rPr>
          <w:rFonts w:ascii="Calibri" w:hAnsi="Calibri" w:cs="Calibri"/>
        </w:rPr>
      </w:pPr>
    </w:p>
    <w:p w14:paraId="5AA27464" w14:textId="77777777" w:rsidR="00C46EF8" w:rsidRPr="008F40B9" w:rsidRDefault="00C46EF8" w:rsidP="00C46EF8">
      <w:pPr>
        <w:rPr>
          <w:rFonts w:ascii="Calibri" w:hAnsi="Calibri" w:cs="Calibri"/>
        </w:rPr>
      </w:pPr>
    </w:p>
    <w:p w14:paraId="3F01E8CE" w14:textId="77777777" w:rsidR="00C46EF8" w:rsidRPr="008F40B9" w:rsidRDefault="00C46EF8" w:rsidP="00C46EF8">
      <w:pPr>
        <w:rPr>
          <w:rFonts w:ascii="Calibri" w:hAnsi="Calibri" w:cs="Calibri"/>
        </w:rPr>
      </w:pPr>
    </w:p>
    <w:p w14:paraId="70537C30" w14:textId="77777777" w:rsidR="00C46EF8" w:rsidRPr="008F40B9" w:rsidRDefault="00C46EF8" w:rsidP="00C46EF8">
      <w:pPr>
        <w:rPr>
          <w:rFonts w:ascii="Calibri" w:hAnsi="Calibri" w:cs="Calibri"/>
        </w:rPr>
      </w:pPr>
    </w:p>
    <w:p w14:paraId="492A0AB4" w14:textId="6CE97B72" w:rsidR="00C46EF8" w:rsidRPr="008F40B9" w:rsidRDefault="00C46EF8" w:rsidP="00C46EF8">
      <w:pPr>
        <w:tabs>
          <w:tab w:val="left" w:pos="6859"/>
        </w:tabs>
        <w:rPr>
          <w:rFonts w:ascii="Calibri" w:hAnsi="Calibri" w:cs="Calibri"/>
        </w:rPr>
      </w:pPr>
      <w:r w:rsidRPr="008F40B9">
        <w:rPr>
          <w:rFonts w:ascii="Calibri" w:hAnsi="Calibri" w:cs="Calibri"/>
        </w:rPr>
        <w:tab/>
      </w:r>
    </w:p>
    <w:sectPr w:rsidR="00C46EF8" w:rsidRPr="008F40B9" w:rsidSect="00F4549E">
      <w:headerReference w:type="default" r:id="rId8"/>
      <w:footerReference w:type="default" r:id="rId9"/>
      <w:pgSz w:w="11900" w:h="16840"/>
      <w:pgMar w:top="1441" w:right="962" w:bottom="1440" w:left="1014" w:header="708" w:footer="2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B1206" w14:textId="77777777" w:rsidR="003C4465" w:rsidRDefault="003C4465" w:rsidP="00B40492">
      <w:r>
        <w:separator/>
      </w:r>
    </w:p>
  </w:endnote>
  <w:endnote w:type="continuationSeparator" w:id="0">
    <w:p w14:paraId="0DE3969D" w14:textId="77777777" w:rsidR="003C4465" w:rsidRDefault="003C4465" w:rsidP="00B40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45F17" w14:textId="514AF937" w:rsidR="00E367CA" w:rsidRPr="008E7112" w:rsidRDefault="00E367CA" w:rsidP="00E367CA">
    <w:pPr>
      <w:pStyle w:val="Footer"/>
      <w:jc w:val="center"/>
      <w:rPr>
        <w:rFonts w:ascii="Calibri" w:hAnsi="Calibri" w:cs="Calibri"/>
        <w:b/>
        <w:bCs/>
        <w:color w:val="359BBA"/>
        <w:sz w:val="20"/>
        <w:szCs w:val="20"/>
      </w:rPr>
    </w:pPr>
    <w:proofErr w:type="spellStart"/>
    <w:r w:rsidRPr="008E7112">
      <w:rPr>
        <w:rFonts w:ascii="Calibri" w:hAnsi="Calibri" w:cs="Calibri"/>
        <w:b/>
        <w:bCs/>
        <w:color w:val="359BBA"/>
        <w:sz w:val="20"/>
        <w:szCs w:val="20"/>
      </w:rPr>
      <w:t>Dreamlopments</w:t>
    </w:r>
    <w:proofErr w:type="spellEnd"/>
    <w:r w:rsidRPr="008E7112">
      <w:rPr>
        <w:rFonts w:ascii="Calibri" w:hAnsi="Calibri" w:cs="Calibri"/>
        <w:b/>
        <w:bCs/>
        <w:color w:val="359BBA"/>
        <w:sz w:val="20"/>
        <w:szCs w:val="20"/>
      </w:rPr>
      <w:t xml:space="preserve"> Foundation</w:t>
    </w:r>
  </w:p>
  <w:p w14:paraId="01262AD8" w14:textId="3F79C55D" w:rsidR="00E367CA" w:rsidRPr="008E7112" w:rsidRDefault="00E367CA" w:rsidP="00E367CA">
    <w:pPr>
      <w:pStyle w:val="Footer"/>
      <w:jc w:val="center"/>
      <w:rPr>
        <w:rFonts w:ascii="Calibri" w:hAnsi="Calibri" w:cs="Calibri"/>
        <w:color w:val="000000" w:themeColor="text1"/>
        <w:sz w:val="16"/>
        <w:szCs w:val="16"/>
      </w:rPr>
    </w:pPr>
    <w:proofErr w:type="spellStart"/>
    <w:r w:rsidRPr="006A1527">
      <w:rPr>
        <w:rFonts w:ascii="Calibri" w:hAnsi="Calibri" w:cs="Calibri"/>
        <w:color w:val="000000" w:themeColor="text1"/>
        <w:sz w:val="16"/>
        <w:szCs w:val="16"/>
      </w:rPr>
      <w:t>Phaholyothin</w:t>
    </w:r>
    <w:proofErr w:type="spellEnd"/>
    <w:r w:rsidRPr="006A1527">
      <w:rPr>
        <w:rFonts w:ascii="Calibri" w:hAnsi="Calibri" w:cs="Calibri"/>
        <w:color w:val="000000" w:themeColor="text1"/>
        <w:sz w:val="16"/>
        <w:szCs w:val="16"/>
      </w:rPr>
      <w:t xml:space="preserve"> Place, 9</w:t>
    </w:r>
    <w:r w:rsidRPr="006A1527">
      <w:rPr>
        <w:rFonts w:ascii="Calibri" w:hAnsi="Calibri" w:cs="Calibri"/>
        <w:color w:val="000000" w:themeColor="text1"/>
        <w:sz w:val="16"/>
        <w:szCs w:val="16"/>
        <w:vertAlign w:val="superscript"/>
      </w:rPr>
      <w:t>th</w:t>
    </w:r>
    <w:r w:rsidRPr="006A1527">
      <w:rPr>
        <w:rFonts w:ascii="Calibri" w:hAnsi="Calibri" w:cs="Calibri"/>
        <w:color w:val="000000" w:themeColor="text1"/>
        <w:sz w:val="16"/>
        <w:szCs w:val="16"/>
      </w:rPr>
      <w:t xml:space="preserve"> Floor, Room 408/34, </w:t>
    </w:r>
    <w:proofErr w:type="spellStart"/>
    <w:r w:rsidRPr="008E7112">
      <w:rPr>
        <w:rFonts w:ascii="Calibri" w:hAnsi="Calibri" w:cs="Calibri"/>
        <w:color w:val="000000" w:themeColor="text1"/>
        <w:sz w:val="16"/>
        <w:szCs w:val="16"/>
      </w:rPr>
      <w:t>Phahonyothin</w:t>
    </w:r>
    <w:proofErr w:type="spellEnd"/>
    <w:r w:rsidRPr="008E7112">
      <w:rPr>
        <w:rFonts w:ascii="Calibri" w:hAnsi="Calibri" w:cs="Calibri"/>
        <w:color w:val="000000" w:themeColor="text1"/>
        <w:sz w:val="16"/>
        <w:szCs w:val="16"/>
      </w:rPr>
      <w:t xml:space="preserve"> Road, </w:t>
    </w:r>
    <w:proofErr w:type="spellStart"/>
    <w:r w:rsidRPr="008E7112">
      <w:rPr>
        <w:rFonts w:ascii="Calibri" w:hAnsi="Calibri" w:cs="Calibri"/>
        <w:color w:val="000000" w:themeColor="text1"/>
        <w:sz w:val="16"/>
        <w:szCs w:val="16"/>
      </w:rPr>
      <w:t>Samsen</w:t>
    </w:r>
    <w:proofErr w:type="spellEnd"/>
    <w:r w:rsidRPr="008E7112">
      <w:rPr>
        <w:rFonts w:ascii="Calibri" w:hAnsi="Calibri" w:cs="Calibri"/>
        <w:color w:val="000000" w:themeColor="text1"/>
        <w:sz w:val="16"/>
        <w:szCs w:val="16"/>
      </w:rPr>
      <w:t xml:space="preserve"> Nai, </w:t>
    </w:r>
    <w:proofErr w:type="spellStart"/>
    <w:r w:rsidRPr="008E7112">
      <w:rPr>
        <w:rFonts w:ascii="Calibri" w:hAnsi="Calibri" w:cs="Calibri"/>
        <w:color w:val="000000" w:themeColor="text1"/>
        <w:sz w:val="16"/>
        <w:szCs w:val="16"/>
      </w:rPr>
      <w:t>Phaya</w:t>
    </w:r>
    <w:proofErr w:type="spellEnd"/>
    <w:r w:rsidRPr="008E7112">
      <w:rPr>
        <w:rFonts w:ascii="Calibri" w:hAnsi="Calibri" w:cs="Calibri"/>
        <w:color w:val="000000" w:themeColor="text1"/>
        <w:sz w:val="16"/>
        <w:szCs w:val="16"/>
      </w:rPr>
      <w:t xml:space="preserve"> Thai, Bangkok 10400 - THAILAND</w:t>
    </w:r>
  </w:p>
  <w:p w14:paraId="63074499" w14:textId="0C374CED" w:rsidR="001C6A1A" w:rsidRPr="008B4629" w:rsidRDefault="00EF7E04" w:rsidP="00EF7E04">
    <w:pPr>
      <w:pStyle w:val="Footer"/>
      <w:jc w:val="center"/>
      <w:rPr>
        <w:rFonts w:ascii="Calibri" w:hAnsi="Calibri" w:cs="Calibri"/>
        <w:color w:val="000000" w:themeColor="text1"/>
        <w:sz w:val="16"/>
        <w:szCs w:val="16"/>
      </w:rPr>
    </w:pPr>
    <w:r w:rsidRPr="00EF7E04">
      <w:rPr>
        <w:rFonts w:ascii="Calibri" w:hAnsi="Calibri" w:cs="Calibri"/>
        <w:color w:val="000000" w:themeColor="text1"/>
        <w:sz w:val="16"/>
        <w:szCs w:val="16"/>
      </w:rPr>
      <w:t>Mobile: +66 (0)8 2172 7794 | Office: +66 (0)2 279 5548</w:t>
    </w:r>
  </w:p>
  <w:p w14:paraId="68A5C75F" w14:textId="1209FF61" w:rsidR="00E367CA" w:rsidRPr="006A1527" w:rsidRDefault="00E367CA" w:rsidP="00E367CA">
    <w:pPr>
      <w:pStyle w:val="Footer"/>
      <w:jc w:val="center"/>
      <w:rPr>
        <w:rFonts w:ascii="Calibri" w:hAnsi="Calibri" w:cs="Calibri"/>
        <w:color w:val="000000" w:themeColor="text1"/>
        <w:sz w:val="16"/>
        <w:szCs w:val="16"/>
      </w:rPr>
    </w:pPr>
    <w:r w:rsidRPr="008E7112">
      <w:rPr>
        <w:rFonts w:ascii="Calibri" w:hAnsi="Calibri" w:cs="Calibri"/>
        <w:color w:val="000000" w:themeColor="text1"/>
        <w:sz w:val="16"/>
        <w:szCs w:val="16"/>
      </w:rPr>
      <w:t>Website: https://www.dreamlopments.com | https://www.m-fund.online</w:t>
    </w:r>
    <w:r w:rsidRPr="006A1527">
      <w:rPr>
        <w:rFonts w:ascii="Calibri" w:hAnsi="Calibri" w:cs="Calibri"/>
        <w:color w:val="000000" w:themeColor="text1"/>
        <w:sz w:val="16"/>
        <w:szCs w:val="16"/>
      </w:rPr>
      <w:t xml:space="preserve"> | https://www.c-free.online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A5B0A" w14:textId="77777777" w:rsidR="003C4465" w:rsidRDefault="003C4465" w:rsidP="00B40492">
      <w:r>
        <w:separator/>
      </w:r>
    </w:p>
  </w:footnote>
  <w:footnote w:type="continuationSeparator" w:id="0">
    <w:p w14:paraId="75D8E1E8" w14:textId="77777777" w:rsidR="003C4465" w:rsidRDefault="003C4465" w:rsidP="00B40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E2213" w14:textId="4921BF43" w:rsidR="00B40492" w:rsidRDefault="000016CD" w:rsidP="000016CD">
    <w:pPr>
      <w:pStyle w:val="Header"/>
      <w:jc w:val="center"/>
    </w:pPr>
    <w:r w:rsidRPr="00563AF0">
      <w:rPr>
        <w:noProof/>
      </w:rPr>
      <w:drawing>
        <wp:inline distT="0" distB="0" distL="0" distR="0" wp14:anchorId="7B99EAA3" wp14:editId="5ACB6D9E">
          <wp:extent cx="829634" cy="324000"/>
          <wp:effectExtent l="0" t="0" r="0" b="6350"/>
          <wp:docPr id="11007538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86581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9634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cs/>
      </w:rPr>
      <w:t xml:space="preserve">                                             </w:t>
    </w:r>
    <w:r w:rsidR="00B40492" w:rsidRPr="00B40492">
      <w:rPr>
        <w:noProof/>
      </w:rPr>
      <w:drawing>
        <wp:inline distT="0" distB="0" distL="0" distR="0" wp14:anchorId="275F22BB" wp14:editId="051211D3">
          <wp:extent cx="1875911" cy="360000"/>
          <wp:effectExtent l="0" t="0" r="0" b="0"/>
          <wp:docPr id="7690300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983343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5911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cs/>
      </w:rPr>
      <w:t xml:space="preserve">                                             </w:t>
    </w:r>
    <w:r w:rsidR="00B40492" w:rsidRPr="00B40492">
      <w:rPr>
        <w:noProof/>
      </w:rPr>
      <w:drawing>
        <wp:inline distT="0" distB="0" distL="0" distR="0" wp14:anchorId="73C8C4C1" wp14:editId="45C1E62E">
          <wp:extent cx="704210" cy="324000"/>
          <wp:effectExtent l="0" t="0" r="0" b="0"/>
          <wp:docPr id="1072472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8299544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04210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01679C" w14:textId="77777777" w:rsidR="00B40492" w:rsidRDefault="00B40492" w:rsidP="00AB3F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B70F9"/>
    <w:multiLevelType w:val="hybridMultilevel"/>
    <w:tmpl w:val="A0B6D77A"/>
    <w:lvl w:ilvl="0" w:tplc="C13254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DB4286"/>
    <w:multiLevelType w:val="hybridMultilevel"/>
    <w:tmpl w:val="B0D8DEF8"/>
    <w:lvl w:ilvl="0" w:tplc="49E08D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D6BB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0682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A02F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E2BE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025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D4B9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56CD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7EA8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AAE1F8B"/>
    <w:multiLevelType w:val="hybridMultilevel"/>
    <w:tmpl w:val="C03898E0"/>
    <w:lvl w:ilvl="0" w:tplc="351AB1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7203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2FF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1E61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A60F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5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90B6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A70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6429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95959222">
    <w:abstractNumId w:val="0"/>
  </w:num>
  <w:num w:numId="2" w16cid:durableId="1846359077">
    <w:abstractNumId w:val="1"/>
  </w:num>
  <w:num w:numId="3" w16cid:durableId="19554073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794"/>
    <w:rsid w:val="000016CD"/>
    <w:rsid w:val="00001AF7"/>
    <w:rsid w:val="000534CA"/>
    <w:rsid w:val="000603B7"/>
    <w:rsid w:val="0009697E"/>
    <w:rsid w:val="000B473C"/>
    <w:rsid w:val="00113E3F"/>
    <w:rsid w:val="001633C0"/>
    <w:rsid w:val="001723C0"/>
    <w:rsid w:val="0018742B"/>
    <w:rsid w:val="001B1380"/>
    <w:rsid w:val="001C6A1A"/>
    <w:rsid w:val="001D14C9"/>
    <w:rsid w:val="001E23C6"/>
    <w:rsid w:val="00203D00"/>
    <w:rsid w:val="0021039B"/>
    <w:rsid w:val="002340E8"/>
    <w:rsid w:val="00240519"/>
    <w:rsid w:val="0024145A"/>
    <w:rsid w:val="00251224"/>
    <w:rsid w:val="00260E27"/>
    <w:rsid w:val="00292DC8"/>
    <w:rsid w:val="002B047C"/>
    <w:rsid w:val="003208DE"/>
    <w:rsid w:val="00337EA0"/>
    <w:rsid w:val="00346794"/>
    <w:rsid w:val="003771F0"/>
    <w:rsid w:val="003B0849"/>
    <w:rsid w:val="003B3D6B"/>
    <w:rsid w:val="003C4465"/>
    <w:rsid w:val="003D2698"/>
    <w:rsid w:val="003F6D03"/>
    <w:rsid w:val="0040013A"/>
    <w:rsid w:val="004164FD"/>
    <w:rsid w:val="0042047D"/>
    <w:rsid w:val="00440D11"/>
    <w:rsid w:val="00445AA7"/>
    <w:rsid w:val="00446DAF"/>
    <w:rsid w:val="0048752F"/>
    <w:rsid w:val="004C4523"/>
    <w:rsid w:val="00502528"/>
    <w:rsid w:val="00563AF0"/>
    <w:rsid w:val="00566401"/>
    <w:rsid w:val="00577D44"/>
    <w:rsid w:val="005953D1"/>
    <w:rsid w:val="005A0531"/>
    <w:rsid w:val="005B5665"/>
    <w:rsid w:val="005E25F2"/>
    <w:rsid w:val="005F2A59"/>
    <w:rsid w:val="006A1527"/>
    <w:rsid w:val="006A22CE"/>
    <w:rsid w:val="006B0C1F"/>
    <w:rsid w:val="006C1BF2"/>
    <w:rsid w:val="006D7EF2"/>
    <w:rsid w:val="006E74EB"/>
    <w:rsid w:val="00704F2D"/>
    <w:rsid w:val="00720672"/>
    <w:rsid w:val="00762CE7"/>
    <w:rsid w:val="007705B4"/>
    <w:rsid w:val="0079276C"/>
    <w:rsid w:val="007B6493"/>
    <w:rsid w:val="007B693C"/>
    <w:rsid w:val="007E6465"/>
    <w:rsid w:val="0080064E"/>
    <w:rsid w:val="0083043E"/>
    <w:rsid w:val="00851782"/>
    <w:rsid w:val="00857BBA"/>
    <w:rsid w:val="008A2877"/>
    <w:rsid w:val="008E7112"/>
    <w:rsid w:val="008E755B"/>
    <w:rsid w:val="008F0657"/>
    <w:rsid w:val="008F109A"/>
    <w:rsid w:val="008F40B9"/>
    <w:rsid w:val="008F784F"/>
    <w:rsid w:val="00902D46"/>
    <w:rsid w:val="00913E4C"/>
    <w:rsid w:val="009424B5"/>
    <w:rsid w:val="00947744"/>
    <w:rsid w:val="00977487"/>
    <w:rsid w:val="009800AE"/>
    <w:rsid w:val="009B23E3"/>
    <w:rsid w:val="009D0047"/>
    <w:rsid w:val="00A57F95"/>
    <w:rsid w:val="00A77C71"/>
    <w:rsid w:val="00A91832"/>
    <w:rsid w:val="00A9201F"/>
    <w:rsid w:val="00AA3DB1"/>
    <w:rsid w:val="00AB3682"/>
    <w:rsid w:val="00AB3F7C"/>
    <w:rsid w:val="00AE36A9"/>
    <w:rsid w:val="00AF64D7"/>
    <w:rsid w:val="00AF74C1"/>
    <w:rsid w:val="00B116BA"/>
    <w:rsid w:val="00B14923"/>
    <w:rsid w:val="00B15442"/>
    <w:rsid w:val="00B15725"/>
    <w:rsid w:val="00B24046"/>
    <w:rsid w:val="00B40492"/>
    <w:rsid w:val="00B434C0"/>
    <w:rsid w:val="00B62F00"/>
    <w:rsid w:val="00BC1414"/>
    <w:rsid w:val="00BE5E7F"/>
    <w:rsid w:val="00C03781"/>
    <w:rsid w:val="00C40355"/>
    <w:rsid w:val="00C4640C"/>
    <w:rsid w:val="00C46EF8"/>
    <w:rsid w:val="00C5291B"/>
    <w:rsid w:val="00C810D7"/>
    <w:rsid w:val="00CB41F6"/>
    <w:rsid w:val="00CE54CE"/>
    <w:rsid w:val="00CF3CD0"/>
    <w:rsid w:val="00CF4EE8"/>
    <w:rsid w:val="00D11302"/>
    <w:rsid w:val="00D13F4A"/>
    <w:rsid w:val="00D27821"/>
    <w:rsid w:val="00D30946"/>
    <w:rsid w:val="00D32F9C"/>
    <w:rsid w:val="00D627AF"/>
    <w:rsid w:val="00D71209"/>
    <w:rsid w:val="00DB1982"/>
    <w:rsid w:val="00DB65EF"/>
    <w:rsid w:val="00DC3C1E"/>
    <w:rsid w:val="00DD20A8"/>
    <w:rsid w:val="00DD4747"/>
    <w:rsid w:val="00DD5087"/>
    <w:rsid w:val="00DE130F"/>
    <w:rsid w:val="00E277F5"/>
    <w:rsid w:val="00E367CA"/>
    <w:rsid w:val="00E43FD3"/>
    <w:rsid w:val="00E46CF9"/>
    <w:rsid w:val="00E50ADA"/>
    <w:rsid w:val="00E73DEB"/>
    <w:rsid w:val="00E75B51"/>
    <w:rsid w:val="00E81C70"/>
    <w:rsid w:val="00EF7E04"/>
    <w:rsid w:val="00F00FC3"/>
    <w:rsid w:val="00F01856"/>
    <w:rsid w:val="00F14E32"/>
    <w:rsid w:val="00F177AA"/>
    <w:rsid w:val="00F344D3"/>
    <w:rsid w:val="00F4549E"/>
    <w:rsid w:val="00F7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B38F7C"/>
  <w15:chartTrackingRefBased/>
  <w15:docId w15:val="{D2137762-6C59-244B-82A9-91176AEEA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34C0"/>
    <w:pPr>
      <w:keepNext/>
      <w:keepLines/>
      <w:shd w:val="clear" w:color="auto" w:fill="CAEDFB" w:themeFill="accent4" w:themeFillTint="33"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67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67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67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67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67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67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67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67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34C0"/>
    <w:rPr>
      <w:rFonts w:asciiTheme="majorHAnsi" w:eastAsiaTheme="majorEastAsia" w:hAnsiTheme="majorHAnsi" w:cstheme="majorBidi"/>
      <w:color w:val="0F4761" w:themeColor="accent1" w:themeShade="BF"/>
      <w:sz w:val="32"/>
      <w:szCs w:val="44"/>
      <w:shd w:val="clear" w:color="auto" w:fill="CAEDFB" w:themeFill="accent4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679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679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67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67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67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67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67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67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67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4679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679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34679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467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6794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67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67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67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6794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679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404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492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B404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492"/>
    <w:rPr>
      <w:rFonts w:cs="Angsana New"/>
    </w:rPr>
  </w:style>
  <w:style w:type="character" w:styleId="CommentReference">
    <w:name w:val="annotation reference"/>
    <w:basedOn w:val="DefaultParagraphFont"/>
    <w:uiPriority w:val="99"/>
    <w:semiHidden/>
    <w:unhideWhenUsed/>
    <w:rsid w:val="00A77C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7C71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7C71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7C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7C71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B79D0-B30F-4A17-BB27-4DC957E78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Annop Nipitmetawee</dc:creator>
  <cp:keywords/>
  <dc:description/>
  <cp:lastModifiedBy>Nyan Linn</cp:lastModifiedBy>
  <cp:revision>77</cp:revision>
  <cp:lastPrinted>2024-08-09T07:14:00Z</cp:lastPrinted>
  <dcterms:created xsi:type="dcterms:W3CDTF">2024-08-07T02:59:00Z</dcterms:created>
  <dcterms:modified xsi:type="dcterms:W3CDTF">2025-11-04T02:28:00Z</dcterms:modified>
</cp:coreProperties>
</file>